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93" w:rsidRPr="0088224C" w:rsidRDefault="0088224C" w:rsidP="0088224C">
      <w:pPr>
        <w:jc w:val="center"/>
        <w:rPr>
          <w:b/>
          <w:lang w:val="kk-KZ"/>
        </w:rPr>
      </w:pPr>
      <w:r w:rsidRPr="0088224C">
        <w:rPr>
          <w:b/>
          <w:lang w:val="kk-KZ"/>
        </w:rPr>
        <w:t>Вопросы экзамена по теории государства и права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15"/>
      </w:tblGrid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понимается под механизмом государства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основными принципами функционирования которого являются господство права и обеспечение прав и свобод личности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юридическим свойствам республиканской формы правления относятся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режим, основанный на признании принципов народовластия, свободы и равенства граждан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перечисленных нормативно-правовых актов обладает большей юридической силой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функция присуща государству любого типа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правоотношение, обе стороны которого являются носителями прав и обязанностей по отношению друг к другу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возникновения, изменения и прекращения правоотношений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концепцию происхождения государства отстаивали Фома </w:t>
            </w:r>
            <w:proofErr w:type="spellStart"/>
            <w:proofErr w:type="gram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Аквин-ский</w:t>
            </w:r>
            <w:proofErr w:type="spellEnd"/>
            <w:proofErr w:type="gramEnd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Маритен</w:t>
            </w:r>
            <w:proofErr w:type="spellEnd"/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основные признаки государства, отличающие его от социальной организации первобытного общества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Какое из определений правильно отражает предмет теории государства и права</w:t>
            </w:r>
          </w:p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императивный метод правового регулирования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из известных учений о происхождении государства более объективно отражает процесс его возникновения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государственный орган является </w:t>
            </w:r>
            <w:proofErr w:type="spell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единоначальным</w:t>
            </w:r>
            <w:proofErr w:type="spellEnd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управлению</w:t>
            </w:r>
            <w:proofErr w:type="gram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виды делятся государственные органы по длительности действия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часть правовой нормы, содержащая указание на фактические жизненные обстоятельства, при которых норма вступает в действие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рекомендательный метод правового регулирования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главную идею </w:t>
            </w:r>
            <w:proofErr w:type="spell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нормативистского</w:t>
            </w:r>
            <w:proofErr w:type="spellEnd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к пониманию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государственных органов и организаций, посредством которых реализуется государственная власть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норма, содержащая отсылку не к какому-либо конкретному точному законоположению, а к иному источнику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 действующего нормативно-правового материала, объеди</w:t>
            </w: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его в единую систему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систематизации - путем объединения материала в процессе </w:t>
            </w:r>
            <w:proofErr w:type="gram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нотворчества</w:t>
            </w:r>
            <w:proofErr w:type="gramEnd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в содержание нормативно-правовых актов вносятся су</w:t>
            </w: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щественные изменения и дополнения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главные причины и факторы возникновения государства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политико-правовая связь между человеком и государством,</w:t>
            </w:r>
          </w:p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proofErr w:type="gramEnd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у них возникают взаимные права и обязанности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как общетеоретическая и методологическая наука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теории государства и права в системе гуманитарного знания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общенаучной и </w:t>
            </w:r>
            <w:proofErr w:type="spell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частнонаучной</w:t>
            </w:r>
            <w:proofErr w:type="spellEnd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методологии в теории государства и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негативного воздействия принципов партийности и классовости в развитии теории государства и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изучения государства и права с позиций общечеловеческих ценностей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государства от родоплеменной организации первобытного общества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государства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права от системы социальных норм первобытного общества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 теория происхождения государства и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Нормативистская</w:t>
            </w:r>
            <w:proofErr w:type="spellEnd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Социологическая школа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Общесоциальные</w:t>
            </w:r>
            <w:proofErr w:type="spellEnd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классовые задачи государства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власть как разновидность социальной власти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Суверенность государственной власти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государства и ее эволюция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правления в современный период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государственного устройства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Государственно-политический режим и его разновидности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Государственно-политический режим и его разновидности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общества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государства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государственных органов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разделения властей и его воплощение в современных конституциях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функций государства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функции государства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функции государства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 и гражданское общество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правового государства и его отличие от государства </w:t>
            </w:r>
            <w:proofErr w:type="spell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этатистского</w:t>
            </w:r>
            <w:proofErr w:type="spellEnd"/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утверждения принципов правового государства в Республике Казахстан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правового регулирования общественных отношений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права. Нормативный характер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 и их виды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норма, ее признаки и структура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правовых норм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права и статья нормативного акта 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 государства и их классификация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правового государства и его отличие от государства </w:t>
            </w:r>
            <w:proofErr w:type="spellStart"/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этатистского</w:t>
            </w:r>
            <w:proofErr w:type="spellEnd"/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утверждения принципов правового государства в Республике Казахстан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правового регулирования общественных отношений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права. Нормативный характер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 и их виды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норма, ее признаки и структура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правовых норм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права и статья нормативного акта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 государства и их классификация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нормативных актов во времени, в пространстве и по кругу лиц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законодательства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Кодификация и инкорпорация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права. Отрасли и институты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права. Отрасли и институты права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Законодательная (юридическая) техника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Правотворчество и обусловливающие его факторы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правотворческого процесса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Правосознание и право: формы их взаимодействия</w:t>
            </w:r>
          </w:p>
        </w:tc>
      </w:tr>
      <w:tr w:rsidR="0088224C" w:rsidRPr="0088224C" w:rsidTr="008822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8224C" w:rsidRPr="0088224C" w:rsidRDefault="0088224C" w:rsidP="0088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правосознание юристов и его роль в развитии правовой культуры </w:t>
            </w:r>
            <w:r w:rsidRPr="008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</w:tr>
    </w:tbl>
    <w:p w:rsidR="0088224C" w:rsidRDefault="0088224C">
      <w:pPr>
        <w:rPr>
          <w:lang w:val="kk-KZ"/>
        </w:rPr>
      </w:pPr>
    </w:p>
    <w:p w:rsidR="0088224C" w:rsidRPr="0088224C" w:rsidRDefault="0088224C">
      <w:pPr>
        <w:rPr>
          <w:lang w:val="kk-KZ"/>
        </w:rPr>
      </w:pPr>
      <w:bookmarkStart w:id="0" w:name="_GoBack"/>
      <w:bookmarkEnd w:id="0"/>
    </w:p>
    <w:sectPr w:rsidR="0088224C" w:rsidRPr="0088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0B"/>
    <w:rsid w:val="00847D0B"/>
    <w:rsid w:val="0088224C"/>
    <w:rsid w:val="00C5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2016-12-08T12:21:00Z</dcterms:created>
  <dcterms:modified xsi:type="dcterms:W3CDTF">2016-12-08T12:23:00Z</dcterms:modified>
</cp:coreProperties>
</file>